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/>
        <w:ind w:left="6372" w:firstLine="708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Data, Miejscowość </w:t>
      </w:r>
    </w:p>
    <w:p>
      <w:pPr>
        <w:pStyle w:val="Normal"/>
        <w:spacing w:lineRule="auto" w:line="276"/>
        <w:jc w:val="center"/>
        <w:rPr>
          <w:rFonts w:cs="Calibri" w:cstheme="minorHAnsi"/>
          <w:b/>
          <w:b/>
          <w:bCs/>
          <w:sz w:val="28"/>
          <w:szCs w:val="28"/>
          <w:u w:val="single"/>
        </w:rPr>
      </w:pPr>
      <w:r>
        <w:rPr>
          <w:rFonts w:cs="Calibri" w:cstheme="minorHAnsi"/>
          <w:b/>
          <w:bCs/>
          <w:sz w:val="28"/>
          <w:szCs w:val="28"/>
          <w:u w:val="single"/>
        </w:rPr>
        <w:t>Wyrażenie chęci udziału w Programie „Ciepłe Mieszkanie”</w:t>
      </w:r>
    </w:p>
    <w:tbl>
      <w:tblPr>
        <w:tblStyle w:val="Tabela-Siatka"/>
        <w:tblW w:w="9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6"/>
        <w:gridCol w:w="5790"/>
      </w:tblGrid>
      <w:tr>
        <w:trPr>
          <w:trHeight w:val="567" w:hRule="atLeast"/>
        </w:trPr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Imię i Nazwisko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Adres zamieszkania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Adres nieruchomości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Telefon kontaktowy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e- mail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Nr księgi wieczystej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17" w:hRule="atLeast"/>
        </w:trPr>
        <w:tc>
          <w:tcPr>
            <w:tcW w:w="903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Próg dochodowy</w:t>
            </w:r>
          </w:p>
        </w:tc>
      </w:tr>
      <w:tr>
        <w:trPr>
          <w:trHeight w:val="1332" w:hRule="atLeast"/>
        </w:trPr>
        <w:tc>
          <w:tcPr>
            <w:tcW w:w="324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Próg podstawowy 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eastAsia="Calibri" w:cs="Calibri" w:cstheme="minorHAnsi"/>
                <w:kern w:val="0"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Gospodarstwo jednoosobowe </w:t>
            </w:r>
            <w:r>
              <w:rPr>
                <w:rStyle w:val="Zakotwiczenieprzypisudolnego"/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footnoteReference w:id="2"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Gospodarstwo wieloosobowe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vertAlign w:val="superscript"/>
                <w:lang w:val="pl-PL" w:eastAsia="en-US" w:bidi="ar-SA"/>
              </w:rPr>
            </w:r>
          </w:p>
        </w:tc>
      </w:tr>
      <w:tr>
        <w:trPr>
          <w:trHeight w:val="1199" w:hRule="atLeast"/>
        </w:trPr>
        <w:tc>
          <w:tcPr>
            <w:tcW w:w="324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Próg podwyższony 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79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 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Gospodarstwo jednoosobowe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40"/>
                <w:szCs w:val="40"/>
                <w:lang w:val="pl-PL" w:eastAsia="en-US" w:bidi="ar-SA"/>
              </w:rPr>
              <w:t>□</w:t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  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Gospodarstwo wieloosobowe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vertAlign w:val="superscript"/>
                <w:lang w:val="pl-PL" w:eastAsia="en-US" w:bidi="ar-SA"/>
              </w:rPr>
              <w:t>4</w:t>
            </w:r>
          </w:p>
        </w:tc>
      </w:tr>
      <w:tr>
        <w:trPr>
          <w:trHeight w:val="1273" w:hRule="atLeast"/>
        </w:trPr>
        <w:tc>
          <w:tcPr>
            <w:tcW w:w="3246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Próg najwyższy </w:t>
            </w:r>
          </w:p>
        </w:tc>
        <w:tc>
          <w:tcPr>
            <w:tcW w:w="5790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40"/>
                <w:szCs w:val="40"/>
                <w:lang w:val="pl-PL" w:eastAsia="en-US" w:bidi="ar-SA"/>
              </w:rPr>
              <w:t xml:space="preserve">□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Gospodarstwo jednoosobowe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vertAlign w:val="superscript"/>
                <w:lang w:val="pl-PL" w:eastAsia="en-US" w:bidi="ar-SA"/>
              </w:rPr>
              <w:t>5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16"/>
                <w:szCs w:val="16"/>
                <w:vertAlign w:val="superscript"/>
              </w:rPr>
            </w:pPr>
            <w:r>
              <w:rPr>
                <w:rFonts w:eastAsia="Calibri" w:cs="Calibri" w:cstheme="minorHAnsi"/>
                <w:kern w:val="0"/>
                <w:sz w:val="40"/>
                <w:szCs w:val="40"/>
                <w:lang w:val="pl-PL" w:eastAsia="en-US" w:bidi="ar-SA"/>
              </w:rPr>
              <w:t xml:space="preserve">□ </w:t>
            </w:r>
            <w:r>
              <w:rPr>
                <w:rFonts w:eastAsia="Calibri" w:cs="Calibri" w:cstheme="minorHAnsi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Gospodarstwo wieloosobowe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vertAlign w:val="superscript"/>
                <w:lang w:val="pl-PL" w:eastAsia="en-US" w:bidi="ar-SA"/>
              </w:rPr>
              <w:t>6</w:t>
            </w:r>
          </w:p>
        </w:tc>
      </w:tr>
    </w:tbl>
    <w:p>
      <w:pPr>
        <w:pStyle w:val="Normal"/>
        <w:spacing w:lineRule="auto" w:line="276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>Oświadczam, iż: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SimSun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Wyrażam zgodę na przetwarzanie danych osobowych niezbędnych do przygotowania przez Gminę </w:t>
      </w:r>
      <w:r>
        <w:rPr>
          <w:rFonts w:eastAsia="SimSun" w:cs="Lucida Sans"/>
          <w:color w:val="00000A"/>
          <w:sz w:val="20"/>
          <w:szCs w:val="20"/>
          <w:lang w:eastAsia="zh-CN" w:bidi="hi-IN"/>
        </w:rPr>
        <w:t>Wądroże Wielkie</w:t>
      </w: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 wniosku o dofinansowanie w ramach programu priorytetowego „Ciepłe Mieszkanie” do Wojewódzkiego Funduszu Ochrony Środowiska i Gospodarki Wodnej we Wrocławiu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SimSun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zapoznałam/em się z treścią Programu „Ciepłe Mieszkanie’ dostępnego na stronie </w:t>
      </w:r>
    </w:p>
    <w:p>
      <w:pPr>
        <w:pStyle w:val="Normal"/>
        <w:widowControl w:val="false"/>
        <w:spacing w:lineRule="auto" w:line="240" w:before="0" w:after="0"/>
        <w:ind w:left="765" w:hanging="0"/>
        <w:contextualSpacing/>
        <w:jc w:val="both"/>
        <w:rPr>
          <w:sz w:val="20"/>
          <w:szCs w:val="20"/>
        </w:rPr>
      </w:pPr>
      <w:hyperlink r:id="rId2">
        <w:r>
          <w:rPr>
            <w:rStyle w:val="Czeinternetowe"/>
            <w:sz w:val="20"/>
            <w:szCs w:val="20"/>
          </w:rPr>
          <w:t>https://wfosigw.wroclaw.pl/zloz-wniosek/cieple-mieszkanie/w_613,podstawowe-informacje</w:t>
        </w:r>
      </w:hyperlink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SimSun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>zapoznałam/em się z poniższą klauzulą informacyjną (str. nr 2).</w:t>
      </w:r>
    </w:p>
    <w:p>
      <w:pPr>
        <w:pStyle w:val="Normal"/>
        <w:widowControl w:val="false"/>
        <w:spacing w:lineRule="auto" w:line="240" w:before="0" w:after="0"/>
        <w:ind w:left="765" w:hanging="0"/>
        <w:contextualSpacing/>
        <w:jc w:val="both"/>
        <w:rPr>
          <w:rFonts w:ascii="Calibri" w:hAnsi="Calibri" w:eastAsia="SimSun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765" w:hanging="0"/>
        <w:contextualSpacing/>
        <w:jc w:val="both"/>
        <w:rPr>
          <w:rFonts w:ascii="Calibri" w:hAnsi="Calibri" w:eastAsia="SimSun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765" w:hanging="0"/>
        <w:contextualSpacing/>
        <w:jc w:val="both"/>
        <w:rPr>
          <w:rFonts w:ascii="Calibri" w:hAnsi="Calibri" w:eastAsia="SimSun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</w:r>
    </w:p>
    <w:p>
      <w:pPr>
        <w:pStyle w:val="Normal"/>
        <w:spacing w:lineRule="auto" w:line="240" w:before="0" w:after="0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Segoe"/>
          <w:color w:val="000000"/>
          <w:sz w:val="20"/>
          <w:szCs w:val="20"/>
          <w:lang w:eastAsia="zh-CN" w:bidi="hi-IN"/>
        </w:rPr>
        <w:t>Wądroże Wielkie</w:t>
      </w:r>
      <w:r>
        <w:rPr>
          <w:rFonts w:eastAsia="SimSun" w:cs="Segoe"/>
          <w:color w:val="000000"/>
          <w:sz w:val="20"/>
          <w:szCs w:val="20"/>
          <w:lang w:eastAsia="zh-CN" w:bidi="hi-IN"/>
        </w:rPr>
        <w:t>, dnia……………………………………………………………………………………………...............................................</w:t>
      </w:r>
    </w:p>
    <w:p>
      <w:pPr>
        <w:pStyle w:val="Normal"/>
        <w:spacing w:lineRule="auto" w:line="240" w:before="0" w:after="0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Segoe"/>
          <w:color w:val="000000"/>
          <w:sz w:val="20"/>
          <w:szCs w:val="20"/>
          <w:lang w:eastAsia="zh-CN" w:bidi="hi-IN"/>
        </w:rPr>
        <w:tab/>
        <w:tab/>
        <w:tab/>
        <w:t>(Data i podpis osoby zgłaszającej się na szkolenie)</w:t>
      </w:r>
    </w:p>
    <w:p>
      <w:pPr>
        <w:pStyle w:val="Normal"/>
        <w:ind w:firstLine="6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Informacje podawane w przypadku zbierania danych osobowych bezpośrednio od osoby, której dane dotyczą i w celu realizacji obowiązku wynikającego z przepisu prawa - kpa</w:t>
      </w:r>
    </w:p>
    <w:p>
      <w:pPr>
        <w:pStyle w:val="Normal"/>
        <w:rPr/>
      </w:pPr>
      <w:r>
        <w:rPr/>
      </w:r>
    </w:p>
    <w:p>
      <w:pPr>
        <w:pStyle w:val="NormalWeb"/>
        <w:shd w:fill="FFFFFF" w:val="clear"/>
        <w:spacing w:lineRule="auto" w:line="276" w:before="0" w:after="1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 xml:space="preserve">1. Administratorem Pani/Pana danych osobowych jest Wójt Gminy Wądroże Wielkie z siedzibą w Urzędzie Gminy Wądroże Wielkie, Wądroże Wielkie 64, 59-430 Wądroże Wielkie, tel. (76) 887 43 23,    e-mail: </w:t>
      </w:r>
      <w:hyperlink r:id="rId3">
        <w:r>
          <w:rPr>
            <w:rStyle w:val="Czeinternetowe"/>
            <w:rFonts w:cs="Arial" w:ascii="Arial" w:hAnsi="Arial"/>
            <w:sz w:val="20"/>
          </w:rPr>
          <w:t>urzad@wadrozewielkie.pl</w:t>
        </w:r>
      </w:hyperlink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 xml:space="preserve">2. Informacje kontaktowe Inspektora ochrony danych w Urzędzie Gminy Wądroże Wielkie, e-mail: </w:t>
      </w:r>
      <w:hyperlink r:id="rId4">
        <w:r>
          <w:rPr>
            <w:rStyle w:val="Czeinternetowe"/>
            <w:rFonts w:cs="Arial" w:ascii="Arial" w:hAnsi="Arial"/>
            <w:sz w:val="20"/>
          </w:rPr>
          <w:t>iod@lesny.com.pl</w:t>
        </w:r>
      </w:hyperlink>
      <w:r>
        <w:rPr>
          <w:rFonts w:cs="Arial" w:ascii="Arial" w:hAnsi="Arial"/>
          <w:sz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 xml:space="preserve">3. Dane osobowe przetwarzane będą w celu </w:t>
      </w:r>
      <w:r>
        <w:rPr>
          <w:rFonts w:cs="Arial" w:ascii="Arial" w:hAnsi="Arial"/>
          <w:color w:val="000000"/>
          <w:sz w:val="20"/>
        </w:rPr>
        <w:t xml:space="preserve">wypełnienia obowiązków wynikających z przepisów prawa. </w:t>
      </w:r>
      <w:r>
        <w:rPr>
          <w:rFonts w:cs="Arial" w:ascii="Arial" w:hAnsi="Arial"/>
          <w:sz w:val="20"/>
        </w:rPr>
        <w:t xml:space="preserve">Podstawą prawną jest (np.): </w:t>
      </w:r>
      <w:r>
        <w:rPr>
          <w:rFonts w:cs="Arial" w:ascii="Arial" w:hAnsi="Arial"/>
          <w:i/>
          <w:sz w:val="18"/>
        </w:rPr>
        <w:t>ustawa z dnia 14 czerwca 1960 r. Kodeks postępowania administracyjnego (t.j. Dz. U. z 2021 r., poz. 735 ze zm.),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 xml:space="preserve">4. </w:t>
      </w:r>
      <w:r>
        <w:rPr>
          <w:rFonts w:cs="Arial" w:ascii="Arial" w:hAnsi="Arial"/>
          <w:color w:val="000000"/>
          <w:sz w:val="20"/>
        </w:rPr>
        <w:t xml:space="preserve">Odbiorcami danych są podmioty określone w przepisach prawa </w:t>
      </w:r>
      <w:bookmarkStart w:id="0" w:name="_Hlk516745103"/>
      <w:r>
        <w:rPr>
          <w:rFonts w:cs="Arial" w:ascii="Arial" w:hAnsi="Arial"/>
          <w:color w:val="000000"/>
          <w:sz w:val="20"/>
        </w:rPr>
        <w:t xml:space="preserve">lub inne podmioty na podstawie stosownych umów zawartych z </w:t>
      </w:r>
      <w:bookmarkEnd w:id="0"/>
      <w:r>
        <w:rPr>
          <w:rFonts w:cs="Arial" w:ascii="Arial" w:hAnsi="Arial"/>
          <w:color w:val="000000"/>
          <w:sz w:val="20"/>
        </w:rPr>
        <w:t>Gminą Wądroże Wielkie. W przypadku braku właściwości Urzędu Gminy Wądroże Wielkie, Twoje dane trafią do organu właściwego.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5. Dane osobowe nie będą przekazywane do państwa trzeciego/organizacji międzynarodowej.</w:t>
      </w:r>
    </w:p>
    <w:p>
      <w:pPr>
        <w:pStyle w:val="NormalWeb"/>
        <w:spacing w:lineRule="auto" w:line="276" w:before="0" w:after="100"/>
        <w:jc w:val="both"/>
        <w:rPr/>
      </w:pPr>
      <w:r>
        <w:rPr>
          <w:rFonts w:cs="Arial" w:ascii="Arial" w:hAnsi="Arial"/>
          <w:sz w:val="20"/>
        </w:rPr>
        <w:t xml:space="preserve">6. </w:t>
      </w:r>
      <w:r>
        <w:rPr>
          <w:rFonts w:cs="Arial" w:ascii="Arial" w:hAnsi="Arial"/>
          <w:color w:val="000000"/>
          <w:sz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</w:t>
      </w:r>
      <w:bookmarkStart w:id="1" w:name="_GoBack"/>
      <w:bookmarkEnd w:id="1"/>
      <w:r>
        <w:rPr>
          <w:rFonts w:cs="Arial" w:ascii="Arial" w:hAnsi="Arial"/>
          <w:sz w:val="20"/>
        </w:rPr>
        <w:t>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 Każda osoba ma prawo wniesienia skargi do Prezesa Urzędu Ochrony Danych Osobowych jeśli uzna, że przetwarzanie jej danych osobowych odbywa się niezgodnie z przepisami.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 Dane nie będą podlegały zautomatyzowanemu podejmowaniu decyzji dotyczących Pani/Pana danych osobowych, w tym profilowaniu.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11.W postępowaniach administracyjnych i czynnościach urzędowych prawo do wycofania w dowolnym momencie udzielonej wcześniej zgody na przetwarzanie swoich danych osobowych nie przysługuje.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</w:rPr>
      </w:r>
    </w:p>
    <w:sectPr>
      <w:footnotePr>
        <w:numFmt w:val="decimal"/>
      </w:footnotePr>
      <w:type w:val="nextPage"/>
      <w:pgSz w:w="11906" w:h="16838"/>
      <w:pgMar w:left="1417" w:right="1417" w:gutter="0" w:header="0" w:top="1560" w:footer="0" w:bottom="56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sz w:val="22"/>
          <w:szCs w:val="22"/>
          <w:vertAlign w:val="superscript"/>
        </w:rPr>
      </w:pPr>
      <w:r>
        <w:rPr>
          <w:rStyle w:val="Znakiprzypiswdolnych"/>
        </w:rPr>
        <w:footnoteRef/>
      </w:r>
      <w:r>
        <w:rPr>
          <w:sz w:val="22"/>
          <w:szCs w:val="22"/>
          <w:vertAlign w:val="superscript"/>
        </w:rPr>
        <w:t xml:space="preserve">1,2,3,4,5,6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- </w:t>
      </w:r>
      <w:r>
        <w:rPr>
          <w:sz w:val="18"/>
          <w:szCs w:val="18"/>
        </w:rPr>
        <w:t>Proszę zaznaczyć który prób dochodowy Pana/Panią dotyczy.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495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14950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014950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1355fe"/>
    <w:rPr>
      <w:color w:val="0563C1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355fe"/>
    <w:rPr>
      <w:color w:val="605E5C"/>
      <w:shd w:fill="E1DFDD" w:val="clear"/>
    </w:rPr>
  </w:style>
  <w:style w:type="character" w:styleId="WW8Num3z0">
    <w:name w:val="WW8Num3z0"/>
    <w:qFormat/>
    <w:rPr>
      <w:rFonts w:ascii="Symbol" w:hAnsi="Symbol" w:cs="Symbol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4950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1495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149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wst&#281;pna%20deklaracja.docx" TargetMode="External"/><Relationship Id="rId3" Type="http://schemas.openxmlformats.org/officeDocument/2006/relationships/hyperlink" Target="mailto:urzad@wadrozewielkie.pl" TargetMode="External"/><Relationship Id="rId4" Type="http://schemas.openxmlformats.org/officeDocument/2006/relationships/hyperlink" Target="mailto:iod@lesny.com.pl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LibreOffice/7.2.4.1$Windows_x86 LibreOffice_project/27d75539669ac387bb498e35313b970b7fe9c4f9</Application>
  <AppVersion>15.0000</AppVersion>
  <Pages>2</Pages>
  <Words>496</Words>
  <Characters>3376</Characters>
  <CharactersWithSpaces>3849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2022-08-02T07:35:00Z</dcterms:created>
  <dc:creator>Agnieszka Janiak</dc:creator>
  <dc:description/>
  <dc:language>pl-PL</dc:language>
  <cp:lastModifiedBy/>
  <dcterms:modified xsi:type="dcterms:W3CDTF">2022-09-23T11:56:29Z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